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A588" w14:textId="5AB2DB6E" w:rsidR="00516CAD" w:rsidRPr="00806B58" w:rsidRDefault="00696EAA" w:rsidP="00E71FF9">
      <w:pPr>
        <w:rPr>
          <w:rFonts w:ascii="Arial" w:hAnsi="Arial" w:cs="Arial"/>
          <w:b/>
          <w:sz w:val="32"/>
          <w:szCs w:val="28"/>
        </w:rPr>
      </w:pPr>
      <w:r w:rsidRPr="00806B58">
        <w:rPr>
          <w:rFonts w:ascii="Arial" w:hAnsi="Arial" w:cs="Arial"/>
          <w:b/>
          <w:sz w:val="32"/>
          <w:szCs w:val="28"/>
        </w:rPr>
        <w:t>HAN-portens funksjoner</w:t>
      </w:r>
    </w:p>
    <w:p w14:paraId="2E2A332E" w14:textId="77777777" w:rsidR="00516CAD" w:rsidRDefault="00516CAD" w:rsidP="00E71FF9">
      <w:pPr>
        <w:rPr>
          <w:rFonts w:ascii="Arial" w:hAnsi="Arial" w:cs="Arial"/>
          <w:b/>
          <w:sz w:val="22"/>
          <w:szCs w:val="22"/>
        </w:rPr>
      </w:pPr>
    </w:p>
    <w:p w14:paraId="396CDC5F" w14:textId="7407345C" w:rsidR="00A75186" w:rsidRP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Hva er en HAN-port?</w:t>
      </w:r>
    </w:p>
    <w:p w14:paraId="29BBD2A3" w14:textId="3BB8FE51" w:rsidR="00D25CDE" w:rsidRDefault="00B6295D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HAN-porten er det fysiske grensesnittet mellom </w:t>
      </w:r>
      <w:r w:rsidR="00A7093A">
        <w:rPr>
          <w:rFonts w:ascii="Arial" w:hAnsi="Arial" w:cs="Arial"/>
          <w:sz w:val="22"/>
          <w:szCs w:val="22"/>
        </w:rPr>
        <w:t>din</w:t>
      </w:r>
      <w:r w:rsidR="00A7093A" w:rsidRPr="00E71FF9">
        <w:rPr>
          <w:rFonts w:ascii="Arial" w:hAnsi="Arial" w:cs="Arial"/>
          <w:sz w:val="22"/>
          <w:szCs w:val="22"/>
        </w:rPr>
        <w:t xml:space="preserve"> </w:t>
      </w:r>
      <w:r w:rsidR="00977D8E" w:rsidRPr="00E71FF9">
        <w:rPr>
          <w:rFonts w:ascii="Arial" w:hAnsi="Arial" w:cs="Arial"/>
          <w:sz w:val="22"/>
          <w:szCs w:val="22"/>
        </w:rPr>
        <w:t>strømmåler</w:t>
      </w:r>
      <w:r w:rsidR="000B3099" w:rsidRPr="00E71FF9">
        <w:rPr>
          <w:rFonts w:ascii="Arial" w:hAnsi="Arial" w:cs="Arial"/>
          <w:sz w:val="22"/>
          <w:szCs w:val="22"/>
        </w:rPr>
        <w:t xml:space="preserve"> og </w:t>
      </w:r>
      <w:r w:rsidR="00BA4742">
        <w:rPr>
          <w:rFonts w:ascii="Arial" w:hAnsi="Arial" w:cs="Arial"/>
          <w:sz w:val="22"/>
          <w:szCs w:val="22"/>
        </w:rPr>
        <w:t>tilkoblings</w:t>
      </w:r>
      <w:r w:rsidR="000B3099" w:rsidRPr="00E71FF9">
        <w:rPr>
          <w:rFonts w:ascii="Arial" w:hAnsi="Arial" w:cs="Arial"/>
          <w:sz w:val="22"/>
          <w:szCs w:val="22"/>
        </w:rPr>
        <w:t>utstyr</w:t>
      </w:r>
      <w:r w:rsidR="00BA4742">
        <w:rPr>
          <w:rFonts w:ascii="Arial" w:hAnsi="Arial" w:cs="Arial"/>
          <w:sz w:val="22"/>
          <w:szCs w:val="22"/>
        </w:rPr>
        <w:t xml:space="preserve"> i </w:t>
      </w:r>
      <w:r w:rsidR="006C4669">
        <w:rPr>
          <w:rFonts w:ascii="Arial" w:hAnsi="Arial" w:cs="Arial"/>
          <w:sz w:val="22"/>
          <w:szCs w:val="22"/>
        </w:rPr>
        <w:t xml:space="preserve">ditt </w:t>
      </w:r>
      <w:r w:rsidR="00BA4742">
        <w:rPr>
          <w:rFonts w:ascii="Arial" w:hAnsi="Arial" w:cs="Arial"/>
          <w:sz w:val="22"/>
          <w:szCs w:val="22"/>
        </w:rPr>
        <w:t>hjem</w:t>
      </w:r>
      <w:r w:rsidR="000B3099" w:rsidRPr="00E71FF9">
        <w:rPr>
          <w:rFonts w:ascii="Arial" w:hAnsi="Arial" w:cs="Arial"/>
          <w:sz w:val="22"/>
          <w:szCs w:val="22"/>
        </w:rPr>
        <w:t>. HAN står for Home Are</w:t>
      </w:r>
      <w:r w:rsidR="0063716A">
        <w:rPr>
          <w:rFonts w:ascii="Arial" w:hAnsi="Arial" w:cs="Arial"/>
          <w:sz w:val="22"/>
          <w:szCs w:val="22"/>
        </w:rPr>
        <w:t>a</w:t>
      </w:r>
      <w:r w:rsidR="000B3099" w:rsidRPr="00E71FF9">
        <w:rPr>
          <w:rFonts w:ascii="Arial" w:hAnsi="Arial" w:cs="Arial"/>
          <w:sz w:val="22"/>
          <w:szCs w:val="22"/>
        </w:rPr>
        <w:t xml:space="preserve"> Network (hjemmenettverk). </w:t>
      </w:r>
    </w:p>
    <w:p w14:paraId="1B1049FF" w14:textId="77777777" w:rsidR="00D25CDE" w:rsidRDefault="00D25CDE">
      <w:pPr>
        <w:rPr>
          <w:rFonts w:ascii="Arial" w:hAnsi="Arial" w:cs="Arial"/>
          <w:sz w:val="22"/>
          <w:szCs w:val="22"/>
        </w:rPr>
      </w:pPr>
    </w:p>
    <w:p w14:paraId="204EF278" w14:textId="6F439FB4" w:rsidR="00B6295D" w:rsidRPr="00E71FF9" w:rsidRDefault="000B3099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Måleren tillater kun datatrafikk </w:t>
      </w:r>
      <w:r w:rsidR="009C2035">
        <w:rPr>
          <w:rFonts w:ascii="Arial" w:hAnsi="Arial" w:cs="Arial"/>
          <w:sz w:val="22"/>
          <w:szCs w:val="22"/>
        </w:rPr>
        <w:t>fra måleren og ut</w:t>
      </w:r>
      <w:r w:rsidR="009C2035" w:rsidRPr="00E71FF9">
        <w:rPr>
          <w:rFonts w:ascii="Arial" w:hAnsi="Arial" w:cs="Arial"/>
          <w:sz w:val="22"/>
          <w:szCs w:val="22"/>
        </w:rPr>
        <w:t xml:space="preserve"> </w:t>
      </w:r>
      <w:r w:rsidRPr="00E71FF9">
        <w:rPr>
          <w:rFonts w:ascii="Arial" w:hAnsi="Arial" w:cs="Arial"/>
          <w:sz w:val="22"/>
          <w:szCs w:val="22"/>
        </w:rPr>
        <w:t>gjennom HAN-porten</w:t>
      </w:r>
      <w:r w:rsidR="009C2035">
        <w:rPr>
          <w:rFonts w:ascii="Arial" w:hAnsi="Arial" w:cs="Arial"/>
          <w:sz w:val="22"/>
          <w:szCs w:val="22"/>
        </w:rPr>
        <w:t xml:space="preserve">. Det </w:t>
      </w:r>
      <w:r w:rsidR="00BC0400">
        <w:rPr>
          <w:rFonts w:ascii="Arial" w:hAnsi="Arial" w:cs="Arial"/>
          <w:sz w:val="22"/>
          <w:szCs w:val="22"/>
        </w:rPr>
        <w:t xml:space="preserve">er derfor </w:t>
      </w:r>
      <w:r w:rsidRPr="00E71FF9">
        <w:rPr>
          <w:rFonts w:ascii="Arial" w:hAnsi="Arial" w:cs="Arial"/>
          <w:sz w:val="22"/>
          <w:szCs w:val="22"/>
        </w:rPr>
        <w:t xml:space="preserve">ikke mulig å påvirke informasjon som ligger i </w:t>
      </w:r>
      <w:r w:rsidR="003D4DF7">
        <w:rPr>
          <w:rFonts w:ascii="Arial" w:hAnsi="Arial" w:cs="Arial"/>
          <w:sz w:val="22"/>
          <w:szCs w:val="22"/>
        </w:rPr>
        <w:t xml:space="preserve">din måler </w:t>
      </w:r>
      <w:r w:rsidR="009C2035">
        <w:rPr>
          <w:rFonts w:ascii="Arial" w:hAnsi="Arial" w:cs="Arial"/>
          <w:sz w:val="22"/>
          <w:szCs w:val="22"/>
        </w:rPr>
        <w:t>utenfra</w:t>
      </w:r>
      <w:r w:rsidRPr="00E71FF9">
        <w:rPr>
          <w:rFonts w:ascii="Arial" w:hAnsi="Arial" w:cs="Arial"/>
          <w:sz w:val="22"/>
          <w:szCs w:val="22"/>
        </w:rPr>
        <w:t>.</w:t>
      </w:r>
    </w:p>
    <w:p w14:paraId="0FB8A3CA" w14:textId="77777777" w:rsidR="00977D8E" w:rsidRPr="00E71FF9" w:rsidRDefault="00977D8E">
      <w:pPr>
        <w:rPr>
          <w:rFonts w:ascii="Arial" w:hAnsi="Arial" w:cs="Arial"/>
          <w:sz w:val="22"/>
          <w:szCs w:val="22"/>
        </w:rPr>
      </w:pPr>
    </w:p>
    <w:p w14:paraId="397026B8" w14:textId="77777777" w:rsidR="00A75186" w:rsidRP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Hvilken informasjon strømmer ut av HAN-porten?</w:t>
      </w:r>
    </w:p>
    <w:p w14:paraId="3B4BD034" w14:textId="57432A76" w:rsidR="00072666" w:rsidRDefault="00B6295D" w:rsidP="00E36453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Det strømmes mye informasjon </w:t>
      </w:r>
      <w:r w:rsidR="00124C82">
        <w:rPr>
          <w:rFonts w:ascii="Arial" w:hAnsi="Arial" w:cs="Arial"/>
          <w:sz w:val="22"/>
          <w:szCs w:val="22"/>
        </w:rPr>
        <w:t>f</w:t>
      </w:r>
      <w:r w:rsidR="00161A4D">
        <w:rPr>
          <w:rFonts w:ascii="Arial" w:hAnsi="Arial" w:cs="Arial"/>
          <w:sz w:val="22"/>
          <w:szCs w:val="22"/>
        </w:rPr>
        <w:t xml:space="preserve">ra </w:t>
      </w:r>
      <w:r w:rsidRPr="00E71FF9">
        <w:rPr>
          <w:rFonts w:ascii="Arial" w:hAnsi="Arial" w:cs="Arial"/>
          <w:sz w:val="22"/>
          <w:szCs w:val="22"/>
        </w:rPr>
        <w:t>HAN-porten</w:t>
      </w:r>
      <w:r w:rsidR="007440E5" w:rsidRPr="00E71FF9">
        <w:rPr>
          <w:rFonts w:ascii="Arial" w:hAnsi="Arial" w:cs="Arial"/>
          <w:sz w:val="22"/>
          <w:szCs w:val="22"/>
        </w:rPr>
        <w:t xml:space="preserve"> </w:t>
      </w:r>
      <w:r w:rsidR="00B40A78">
        <w:rPr>
          <w:rFonts w:ascii="Arial" w:hAnsi="Arial" w:cs="Arial"/>
          <w:sz w:val="22"/>
          <w:szCs w:val="22"/>
        </w:rPr>
        <w:t>hvis</w:t>
      </w:r>
      <w:r w:rsidR="00B40A78" w:rsidRPr="00E71FF9">
        <w:rPr>
          <w:rFonts w:ascii="Arial" w:hAnsi="Arial" w:cs="Arial"/>
          <w:sz w:val="22"/>
          <w:szCs w:val="22"/>
        </w:rPr>
        <w:t xml:space="preserve"> </w:t>
      </w:r>
      <w:r w:rsidR="00487005">
        <w:rPr>
          <w:rFonts w:ascii="Arial" w:hAnsi="Arial" w:cs="Arial"/>
          <w:sz w:val="22"/>
          <w:szCs w:val="22"/>
        </w:rPr>
        <w:t xml:space="preserve">du som </w:t>
      </w:r>
      <w:r w:rsidR="0014481F">
        <w:rPr>
          <w:rFonts w:ascii="Arial" w:hAnsi="Arial" w:cs="Arial"/>
          <w:sz w:val="22"/>
          <w:szCs w:val="22"/>
        </w:rPr>
        <w:t>nettkund</w:t>
      </w:r>
      <w:r w:rsidR="00487005">
        <w:rPr>
          <w:rFonts w:ascii="Arial" w:hAnsi="Arial" w:cs="Arial"/>
          <w:sz w:val="22"/>
          <w:szCs w:val="22"/>
        </w:rPr>
        <w:t>e</w:t>
      </w:r>
      <w:r w:rsidR="0014481F">
        <w:rPr>
          <w:rFonts w:ascii="Arial" w:hAnsi="Arial" w:cs="Arial"/>
          <w:sz w:val="22"/>
          <w:szCs w:val="22"/>
        </w:rPr>
        <w:t xml:space="preserve"> </w:t>
      </w:r>
      <w:r w:rsidR="007440E5" w:rsidRPr="00E71FF9">
        <w:rPr>
          <w:rFonts w:ascii="Arial" w:hAnsi="Arial" w:cs="Arial"/>
          <w:sz w:val="22"/>
          <w:szCs w:val="22"/>
        </w:rPr>
        <w:t>åpne</w:t>
      </w:r>
      <w:r w:rsidR="00B40A78">
        <w:rPr>
          <w:rFonts w:ascii="Arial" w:hAnsi="Arial" w:cs="Arial"/>
          <w:sz w:val="22"/>
          <w:szCs w:val="22"/>
        </w:rPr>
        <w:t>r</w:t>
      </w:r>
      <w:r w:rsidR="007440E5" w:rsidRPr="00E71FF9">
        <w:rPr>
          <w:rFonts w:ascii="Arial" w:hAnsi="Arial" w:cs="Arial"/>
          <w:sz w:val="22"/>
          <w:szCs w:val="22"/>
        </w:rPr>
        <w:t xml:space="preserve"> </w:t>
      </w:r>
      <w:r w:rsidR="00BD601C">
        <w:rPr>
          <w:rFonts w:ascii="Arial" w:hAnsi="Arial" w:cs="Arial"/>
          <w:sz w:val="22"/>
          <w:szCs w:val="22"/>
        </w:rPr>
        <w:t>HAN-porten for</w:t>
      </w:r>
      <w:r w:rsidR="00BD601C" w:rsidRPr="00E71FF9">
        <w:rPr>
          <w:rFonts w:ascii="Arial" w:hAnsi="Arial" w:cs="Arial"/>
          <w:sz w:val="22"/>
          <w:szCs w:val="22"/>
        </w:rPr>
        <w:t xml:space="preserve"> </w:t>
      </w:r>
      <w:r w:rsidR="007440E5" w:rsidRPr="00E71FF9">
        <w:rPr>
          <w:rFonts w:ascii="Arial" w:hAnsi="Arial" w:cs="Arial"/>
          <w:sz w:val="22"/>
          <w:szCs w:val="22"/>
        </w:rPr>
        <w:t>informasjonsutsending,</w:t>
      </w:r>
      <w:r w:rsidRPr="00E71FF9">
        <w:rPr>
          <w:rFonts w:ascii="Arial" w:hAnsi="Arial" w:cs="Arial"/>
          <w:sz w:val="22"/>
          <w:szCs w:val="22"/>
        </w:rPr>
        <w:t xml:space="preserve"> men hvor mye</w:t>
      </w:r>
      <w:r w:rsidR="00487005">
        <w:rPr>
          <w:rFonts w:ascii="Arial" w:hAnsi="Arial" w:cs="Arial"/>
          <w:sz w:val="22"/>
          <w:szCs w:val="22"/>
        </w:rPr>
        <w:t xml:space="preserve"> </w:t>
      </w:r>
      <w:r w:rsidR="008E4CFD">
        <w:rPr>
          <w:rFonts w:ascii="Arial" w:hAnsi="Arial" w:cs="Arial"/>
          <w:sz w:val="22"/>
          <w:szCs w:val="22"/>
        </w:rPr>
        <w:t xml:space="preserve">informasjon som vises </w:t>
      </w:r>
      <w:r w:rsidRPr="00E71FF9">
        <w:rPr>
          <w:rFonts w:ascii="Arial" w:hAnsi="Arial" w:cs="Arial"/>
          <w:sz w:val="22"/>
          <w:szCs w:val="22"/>
        </w:rPr>
        <w:t xml:space="preserve">er avhengig av </w:t>
      </w:r>
      <w:r w:rsidR="002A0C64">
        <w:rPr>
          <w:rFonts w:ascii="Arial" w:hAnsi="Arial" w:cs="Arial"/>
          <w:sz w:val="22"/>
          <w:szCs w:val="22"/>
        </w:rPr>
        <w:t>til</w:t>
      </w:r>
      <w:r w:rsidR="00C25222">
        <w:rPr>
          <w:rFonts w:ascii="Arial" w:hAnsi="Arial" w:cs="Arial"/>
          <w:sz w:val="22"/>
          <w:szCs w:val="22"/>
        </w:rPr>
        <w:t>koblings</w:t>
      </w:r>
      <w:r w:rsidRPr="00E71FF9">
        <w:rPr>
          <w:rFonts w:ascii="Arial" w:hAnsi="Arial" w:cs="Arial"/>
          <w:sz w:val="22"/>
          <w:szCs w:val="22"/>
        </w:rPr>
        <w:t xml:space="preserve">utstyret du anskaffer. </w:t>
      </w:r>
      <w:r w:rsidR="004409ED">
        <w:rPr>
          <w:rFonts w:ascii="Arial" w:hAnsi="Arial" w:cs="Arial"/>
          <w:sz w:val="22"/>
          <w:szCs w:val="22"/>
        </w:rPr>
        <w:t>Til</w:t>
      </w:r>
      <w:r w:rsidR="00C25222">
        <w:rPr>
          <w:rFonts w:ascii="Arial" w:hAnsi="Arial" w:cs="Arial"/>
          <w:sz w:val="22"/>
          <w:szCs w:val="22"/>
        </w:rPr>
        <w:t>koblings</w:t>
      </w:r>
      <w:r w:rsidR="004409ED">
        <w:rPr>
          <w:rFonts w:ascii="Arial" w:hAnsi="Arial" w:cs="Arial"/>
          <w:sz w:val="22"/>
          <w:szCs w:val="22"/>
        </w:rPr>
        <w:t xml:space="preserve">utstyr kan f.eks. være </w:t>
      </w:r>
      <w:r w:rsidR="00A83A4C">
        <w:rPr>
          <w:rFonts w:ascii="Arial" w:hAnsi="Arial" w:cs="Arial"/>
          <w:sz w:val="22"/>
          <w:szCs w:val="22"/>
        </w:rPr>
        <w:t xml:space="preserve">en </w:t>
      </w:r>
      <w:r w:rsidR="00D6596E">
        <w:rPr>
          <w:rFonts w:ascii="Arial" w:hAnsi="Arial" w:cs="Arial"/>
          <w:sz w:val="22"/>
          <w:szCs w:val="22"/>
        </w:rPr>
        <w:t>smarthjemløsning</w:t>
      </w:r>
      <w:r w:rsidR="00A83A4C">
        <w:rPr>
          <w:rFonts w:ascii="Arial" w:hAnsi="Arial" w:cs="Arial"/>
          <w:sz w:val="22"/>
          <w:szCs w:val="22"/>
        </w:rPr>
        <w:t xml:space="preserve"> som viser energiforbruk via en app</w:t>
      </w:r>
      <w:r w:rsidR="00C25222">
        <w:rPr>
          <w:rFonts w:ascii="Arial" w:hAnsi="Arial" w:cs="Arial"/>
          <w:sz w:val="22"/>
          <w:szCs w:val="22"/>
        </w:rPr>
        <w:t xml:space="preserve">. </w:t>
      </w:r>
      <w:r w:rsidRPr="00E71FF9">
        <w:rPr>
          <w:rFonts w:ascii="Arial" w:hAnsi="Arial" w:cs="Arial"/>
          <w:sz w:val="22"/>
          <w:szCs w:val="22"/>
        </w:rPr>
        <w:t>Som et minimum vil de fleste leverandøre</w:t>
      </w:r>
      <w:r w:rsidR="002A0C64">
        <w:rPr>
          <w:rFonts w:ascii="Arial" w:hAnsi="Arial" w:cs="Arial"/>
          <w:sz w:val="22"/>
          <w:szCs w:val="22"/>
        </w:rPr>
        <w:t xml:space="preserve">r av </w:t>
      </w:r>
      <w:r w:rsidR="00845AAA">
        <w:rPr>
          <w:rFonts w:ascii="Arial" w:hAnsi="Arial" w:cs="Arial"/>
          <w:sz w:val="22"/>
          <w:szCs w:val="22"/>
        </w:rPr>
        <w:t>tilkobling</w:t>
      </w:r>
      <w:r w:rsidR="002A0C64">
        <w:rPr>
          <w:rFonts w:ascii="Arial" w:hAnsi="Arial" w:cs="Arial"/>
          <w:sz w:val="22"/>
          <w:szCs w:val="22"/>
        </w:rPr>
        <w:t xml:space="preserve">sutstyr </w:t>
      </w:r>
      <w:r w:rsidRPr="00E71FF9">
        <w:rPr>
          <w:rFonts w:ascii="Arial" w:hAnsi="Arial" w:cs="Arial"/>
          <w:sz w:val="22"/>
          <w:szCs w:val="22"/>
        </w:rPr>
        <w:t>presentere ditt energiforbruk (kWh) med en times oppløsning, samt ditt effektuttak (W).</w:t>
      </w:r>
      <w:r w:rsidR="00E36453" w:rsidRPr="00E71FF9">
        <w:rPr>
          <w:rFonts w:ascii="Arial" w:hAnsi="Arial" w:cs="Arial"/>
          <w:sz w:val="22"/>
          <w:szCs w:val="22"/>
        </w:rPr>
        <w:t xml:space="preserve"> </w:t>
      </w:r>
    </w:p>
    <w:p w14:paraId="35D515F3" w14:textId="278D261A" w:rsidR="00B6295D" w:rsidRPr="00E71FF9" w:rsidRDefault="00E36453" w:rsidP="00B6295D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Det er viktig å merke seg at den informasjonen som strømmer ut av HAN-porten gjelder totalforbruket for anlegget måleren er tilknyttet, ikke detaljer om hva strømmen er benyttet til</w:t>
      </w:r>
      <w:r w:rsidR="00855518">
        <w:rPr>
          <w:rFonts w:ascii="Arial" w:hAnsi="Arial" w:cs="Arial"/>
          <w:sz w:val="22"/>
          <w:szCs w:val="22"/>
        </w:rPr>
        <w:t>.</w:t>
      </w:r>
    </w:p>
    <w:p w14:paraId="4947E5E4" w14:textId="77777777" w:rsidR="00E71FF9" w:rsidRPr="00E71FF9" w:rsidRDefault="00E71FF9" w:rsidP="001B6D62">
      <w:pPr>
        <w:rPr>
          <w:rFonts w:ascii="Arial" w:hAnsi="Arial" w:cs="Arial"/>
          <w:sz w:val="22"/>
          <w:szCs w:val="22"/>
        </w:rPr>
      </w:pPr>
    </w:p>
    <w:p w14:paraId="664B2B53" w14:textId="41629C16" w:rsidR="00A75186" w:rsidRP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Hvor finner jeg HAN-porten?</w:t>
      </w:r>
    </w:p>
    <w:p w14:paraId="6CCA04A3" w14:textId="3DC88EBD" w:rsidR="00A75186" w:rsidRPr="00E71FF9" w:rsidRDefault="00B6295D" w:rsidP="00A7518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Du har en måler fra leverandøren </w:t>
      </w:r>
      <w:proofErr w:type="spellStart"/>
      <w:r w:rsidRPr="00E71FF9">
        <w:rPr>
          <w:rFonts w:ascii="Arial" w:hAnsi="Arial" w:cs="Arial"/>
          <w:sz w:val="22"/>
          <w:szCs w:val="22"/>
        </w:rPr>
        <w:t>Aidon</w:t>
      </w:r>
      <w:proofErr w:type="spellEnd"/>
      <w:r w:rsidRPr="00E71FF9">
        <w:rPr>
          <w:rFonts w:ascii="Arial" w:hAnsi="Arial" w:cs="Arial"/>
          <w:sz w:val="22"/>
          <w:szCs w:val="22"/>
        </w:rPr>
        <w:t xml:space="preserve">. </w:t>
      </w:r>
      <w:r w:rsidR="00A75186" w:rsidRPr="00E71FF9">
        <w:rPr>
          <w:rFonts w:ascii="Arial" w:hAnsi="Arial" w:cs="Arial"/>
          <w:sz w:val="22"/>
          <w:szCs w:val="22"/>
        </w:rPr>
        <w:t xml:space="preserve">Den røde pilen </w:t>
      </w:r>
      <w:r w:rsidR="00B902EA">
        <w:rPr>
          <w:rFonts w:ascii="Arial" w:hAnsi="Arial" w:cs="Arial"/>
          <w:sz w:val="22"/>
          <w:szCs w:val="22"/>
        </w:rPr>
        <w:t xml:space="preserve">på figuren nedenfor </w:t>
      </w:r>
      <w:r w:rsidR="00A75186" w:rsidRPr="00E71FF9">
        <w:rPr>
          <w:rFonts w:ascii="Arial" w:hAnsi="Arial" w:cs="Arial"/>
          <w:sz w:val="22"/>
          <w:szCs w:val="22"/>
        </w:rPr>
        <w:t>viser den vanligste plasseringen, men porten kan også være plassert et annet sted.</w:t>
      </w:r>
      <w:r w:rsidR="00377528">
        <w:rPr>
          <w:rFonts w:ascii="Arial" w:hAnsi="Arial" w:cs="Arial"/>
          <w:sz w:val="22"/>
          <w:szCs w:val="22"/>
        </w:rPr>
        <w:br/>
      </w:r>
    </w:p>
    <w:p w14:paraId="1D20DA3A" w14:textId="77777777" w:rsidR="00A75186" w:rsidRPr="00E71FF9" w:rsidRDefault="00A7518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noProof/>
          <w:sz w:val="22"/>
          <w:szCs w:val="22"/>
          <w:lang w:eastAsia="nb-NO"/>
        </w:rPr>
        <w:drawing>
          <wp:inline distT="0" distB="0" distL="0" distR="0" wp14:anchorId="7188396C" wp14:editId="120FDCA6">
            <wp:extent cx="5486400" cy="339563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0174" cy="341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0A409" w14:textId="77777777" w:rsidR="00B6295D" w:rsidRPr="00E71FF9" w:rsidRDefault="00B6295D">
      <w:pPr>
        <w:rPr>
          <w:rFonts w:ascii="Arial" w:hAnsi="Arial" w:cs="Arial"/>
          <w:sz w:val="22"/>
          <w:szCs w:val="22"/>
        </w:rPr>
      </w:pPr>
    </w:p>
    <w:p w14:paraId="6681B340" w14:textId="7F0AD5CD" w:rsidR="00B6295D" w:rsidRDefault="00B6295D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Dersom du er i tvil om hvor/hvordan du skal koble deg til HAN-porten, så har </w:t>
      </w:r>
      <w:r w:rsidR="00B902EA">
        <w:rPr>
          <w:rFonts w:ascii="Arial" w:hAnsi="Arial" w:cs="Arial"/>
          <w:sz w:val="22"/>
          <w:szCs w:val="22"/>
        </w:rPr>
        <w:t>utstyrs</w:t>
      </w:r>
      <w:r w:rsidRPr="00E71FF9">
        <w:rPr>
          <w:rFonts w:ascii="Arial" w:hAnsi="Arial" w:cs="Arial"/>
          <w:sz w:val="22"/>
          <w:szCs w:val="22"/>
        </w:rPr>
        <w:t>leverandørene som benytter informasjonsstrømmen fra HAN-porten god veiledning for tilknytning</w:t>
      </w:r>
      <w:r w:rsidR="006F72E7">
        <w:rPr>
          <w:rFonts w:ascii="Arial" w:hAnsi="Arial" w:cs="Arial"/>
          <w:sz w:val="22"/>
          <w:szCs w:val="22"/>
        </w:rPr>
        <w:t xml:space="preserve"> til sin enhet</w:t>
      </w:r>
      <w:r w:rsidRPr="00E71FF9">
        <w:rPr>
          <w:rFonts w:ascii="Arial" w:hAnsi="Arial" w:cs="Arial"/>
          <w:sz w:val="22"/>
          <w:szCs w:val="22"/>
        </w:rPr>
        <w:t>.</w:t>
      </w:r>
    </w:p>
    <w:p w14:paraId="18C6911E" w14:textId="77777777" w:rsidR="00E71FF9" w:rsidRDefault="00E71FF9">
      <w:pPr>
        <w:rPr>
          <w:rFonts w:ascii="Arial" w:hAnsi="Arial" w:cs="Arial"/>
          <w:sz w:val="22"/>
          <w:szCs w:val="22"/>
        </w:rPr>
      </w:pPr>
    </w:p>
    <w:p w14:paraId="14B9F0D6" w14:textId="77777777" w:rsidR="00E71FF9" w:rsidRPr="00E71FF9" w:rsidRDefault="00E71FF9">
      <w:pPr>
        <w:rPr>
          <w:rFonts w:ascii="Arial" w:hAnsi="Arial" w:cs="Arial"/>
          <w:sz w:val="22"/>
          <w:szCs w:val="22"/>
        </w:rPr>
      </w:pPr>
    </w:p>
    <w:p w14:paraId="3C58F96A" w14:textId="77777777" w:rsid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Hvordan kan jeg ta HAN-porten i bruk?</w:t>
      </w:r>
    </w:p>
    <w:p w14:paraId="3C652FC6" w14:textId="62B03760" w:rsidR="0072335E" w:rsidRDefault="0072335E" w:rsidP="00E71FF9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Lesing og presentasjon av informasjon fra HAN-porten forutsetter at du anskaffer utstyr for dette formålet. Det finnes løsninger som gjør data om ditt strømforbruk tilgjengelig for presentasjon i en nettleser eller en app på pc, mobil eller nettbrett. </w:t>
      </w:r>
    </w:p>
    <w:p w14:paraId="189AAB9C" w14:textId="77777777" w:rsidR="002F304E" w:rsidRPr="00E71FF9" w:rsidRDefault="002F304E" w:rsidP="00E71FF9">
      <w:pPr>
        <w:rPr>
          <w:rFonts w:ascii="Arial" w:hAnsi="Arial" w:cs="Arial"/>
          <w:b/>
          <w:sz w:val="22"/>
          <w:szCs w:val="22"/>
        </w:rPr>
      </w:pPr>
    </w:p>
    <w:p w14:paraId="10E697B9" w14:textId="2E099ABB" w:rsidR="00A75186" w:rsidRPr="00E71FF9" w:rsidRDefault="00A75186" w:rsidP="00A7518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lastRenderedPageBreak/>
        <w:t xml:space="preserve">HAN-porten er </w:t>
      </w:r>
      <w:r w:rsidR="00806B58">
        <w:rPr>
          <w:rFonts w:ascii="Arial" w:hAnsi="Arial" w:cs="Arial"/>
          <w:sz w:val="22"/>
          <w:szCs w:val="22"/>
        </w:rPr>
        <w:t>som standard</w:t>
      </w:r>
      <w:r w:rsidR="00806B58" w:rsidRPr="00E71FF9">
        <w:rPr>
          <w:rFonts w:ascii="Arial" w:hAnsi="Arial" w:cs="Arial"/>
          <w:sz w:val="22"/>
          <w:szCs w:val="22"/>
        </w:rPr>
        <w:t xml:space="preserve"> </w:t>
      </w:r>
      <w:r w:rsidRPr="00E71FF9">
        <w:rPr>
          <w:rFonts w:ascii="Arial" w:hAnsi="Arial" w:cs="Arial"/>
          <w:sz w:val="22"/>
          <w:szCs w:val="22"/>
        </w:rPr>
        <w:t>stengt. Du må kontakte</w:t>
      </w:r>
      <w:r w:rsidR="00DA3FD6" w:rsidRPr="00E71FF9">
        <w:rPr>
          <w:rFonts w:ascii="Arial" w:hAnsi="Arial" w:cs="Arial"/>
          <w:sz w:val="22"/>
          <w:szCs w:val="22"/>
        </w:rPr>
        <w:t xml:space="preserve"> </w:t>
      </w:r>
      <w:r w:rsidR="00DA3FD6" w:rsidRPr="006945E5">
        <w:rPr>
          <w:rFonts w:ascii="Arial" w:hAnsi="Arial" w:cs="Arial"/>
          <w:sz w:val="22"/>
          <w:szCs w:val="22"/>
        </w:rPr>
        <w:t>oss i</w:t>
      </w:r>
      <w:r w:rsidRPr="006945E5">
        <w:rPr>
          <w:rFonts w:ascii="Arial" w:hAnsi="Arial" w:cs="Arial"/>
          <w:sz w:val="22"/>
          <w:szCs w:val="22"/>
        </w:rPr>
        <w:t xml:space="preserve"> </w:t>
      </w:r>
      <w:r w:rsidR="004004A9">
        <w:rPr>
          <w:rFonts w:ascii="Arial" w:hAnsi="Arial" w:cs="Arial"/>
          <w:sz w:val="22"/>
          <w:szCs w:val="22"/>
        </w:rPr>
        <w:t>DE Nett</w:t>
      </w:r>
      <w:r w:rsidRPr="006945E5">
        <w:rPr>
          <w:rFonts w:ascii="Arial" w:hAnsi="Arial" w:cs="Arial"/>
          <w:sz w:val="22"/>
          <w:szCs w:val="22"/>
        </w:rPr>
        <w:t xml:space="preserve"> for å få</w:t>
      </w:r>
      <w:r w:rsidRPr="00E71FF9">
        <w:rPr>
          <w:rFonts w:ascii="Arial" w:hAnsi="Arial" w:cs="Arial"/>
          <w:sz w:val="22"/>
          <w:szCs w:val="22"/>
        </w:rPr>
        <w:t xml:space="preserve"> den åpnet. </w:t>
      </w:r>
      <w:r w:rsidR="00DA3FD6" w:rsidRPr="00E71FF9">
        <w:rPr>
          <w:rFonts w:ascii="Arial" w:hAnsi="Arial" w:cs="Arial"/>
          <w:sz w:val="22"/>
          <w:szCs w:val="22"/>
        </w:rPr>
        <w:t>Du kan kontakte oss fra epostadresse som er registrert på din kundekonto</w:t>
      </w:r>
      <w:r w:rsidR="009B7334" w:rsidRPr="00E71FF9">
        <w:rPr>
          <w:rFonts w:ascii="Arial" w:hAnsi="Arial" w:cs="Arial"/>
          <w:sz w:val="22"/>
          <w:szCs w:val="22"/>
        </w:rPr>
        <w:t xml:space="preserve"> til </w:t>
      </w:r>
      <w:r w:rsidR="006945E5">
        <w:rPr>
          <w:rFonts w:ascii="Arial" w:hAnsi="Arial" w:cs="Arial"/>
          <w:sz w:val="22"/>
          <w:szCs w:val="22"/>
        </w:rPr>
        <w:t>post@</w:t>
      </w:r>
      <w:r w:rsidR="004004A9">
        <w:rPr>
          <w:rFonts w:ascii="Arial" w:hAnsi="Arial" w:cs="Arial"/>
          <w:sz w:val="22"/>
          <w:szCs w:val="22"/>
        </w:rPr>
        <w:t>denett</w:t>
      </w:r>
      <w:r w:rsidR="006945E5">
        <w:rPr>
          <w:rFonts w:ascii="Arial" w:hAnsi="Arial" w:cs="Arial"/>
          <w:sz w:val="22"/>
          <w:szCs w:val="22"/>
        </w:rPr>
        <w:t>.no,</w:t>
      </w:r>
      <w:r w:rsidR="00806B58" w:rsidRPr="006945E5">
        <w:rPr>
          <w:rFonts w:ascii="Arial" w:hAnsi="Arial" w:cs="Arial"/>
          <w:b/>
          <w:sz w:val="22"/>
          <w:szCs w:val="22"/>
        </w:rPr>
        <w:t xml:space="preserve"> </w:t>
      </w:r>
      <w:r w:rsidR="00DA3FD6" w:rsidRPr="00E71FF9">
        <w:rPr>
          <w:rFonts w:ascii="Arial" w:hAnsi="Arial" w:cs="Arial"/>
          <w:sz w:val="22"/>
          <w:szCs w:val="22"/>
        </w:rPr>
        <w:t>eller per telefon til kundesenteret</w:t>
      </w:r>
      <w:r w:rsidRPr="00E71FF9">
        <w:rPr>
          <w:rFonts w:ascii="Arial" w:hAnsi="Arial" w:cs="Arial"/>
          <w:sz w:val="22"/>
          <w:szCs w:val="22"/>
        </w:rPr>
        <w:t>.</w:t>
      </w:r>
      <w:r w:rsidR="00DA3FD6" w:rsidRPr="00E71FF9">
        <w:rPr>
          <w:rFonts w:ascii="Arial" w:hAnsi="Arial" w:cs="Arial"/>
          <w:sz w:val="22"/>
          <w:szCs w:val="22"/>
        </w:rPr>
        <w:t xml:space="preserve"> Før HAN-porten kan åpnes ber vi deg </w:t>
      </w:r>
      <w:r w:rsidR="0072335E" w:rsidRPr="00E71FF9">
        <w:rPr>
          <w:rFonts w:ascii="Arial" w:hAnsi="Arial" w:cs="Arial"/>
          <w:sz w:val="22"/>
          <w:szCs w:val="22"/>
        </w:rPr>
        <w:t xml:space="preserve">sende en </w:t>
      </w:r>
      <w:r w:rsidR="00B902EA">
        <w:rPr>
          <w:rFonts w:ascii="Arial" w:hAnsi="Arial" w:cs="Arial"/>
          <w:sz w:val="22"/>
          <w:szCs w:val="22"/>
        </w:rPr>
        <w:t>samtykke</w:t>
      </w:r>
      <w:r w:rsidR="0072335E" w:rsidRPr="00E71FF9">
        <w:rPr>
          <w:rFonts w:ascii="Arial" w:hAnsi="Arial" w:cs="Arial"/>
          <w:sz w:val="22"/>
          <w:szCs w:val="22"/>
        </w:rPr>
        <w:t>erklæring</w:t>
      </w:r>
      <w:r w:rsidR="00DA3FD6" w:rsidRPr="00E71FF9">
        <w:rPr>
          <w:rFonts w:ascii="Arial" w:hAnsi="Arial" w:cs="Arial"/>
          <w:sz w:val="22"/>
          <w:szCs w:val="22"/>
        </w:rPr>
        <w:t xml:space="preserve"> knyttet til </w:t>
      </w:r>
      <w:r w:rsidR="00172E8A" w:rsidRPr="00E71FF9">
        <w:rPr>
          <w:rFonts w:ascii="Arial" w:hAnsi="Arial" w:cs="Arial"/>
          <w:sz w:val="22"/>
          <w:szCs w:val="22"/>
        </w:rPr>
        <w:t xml:space="preserve">fysisk </w:t>
      </w:r>
      <w:r w:rsidR="00DA3FD6" w:rsidRPr="00E71FF9">
        <w:rPr>
          <w:rFonts w:ascii="Arial" w:hAnsi="Arial" w:cs="Arial"/>
          <w:sz w:val="22"/>
          <w:szCs w:val="22"/>
        </w:rPr>
        <w:t xml:space="preserve">sikring av </w:t>
      </w:r>
      <w:r w:rsidR="00172E8A" w:rsidRPr="00E71FF9">
        <w:rPr>
          <w:rFonts w:ascii="Arial" w:hAnsi="Arial" w:cs="Arial"/>
          <w:sz w:val="22"/>
          <w:szCs w:val="22"/>
        </w:rPr>
        <w:t>HAN-</w:t>
      </w:r>
      <w:r w:rsidR="00DA3FD6" w:rsidRPr="00E71FF9">
        <w:rPr>
          <w:rFonts w:ascii="Arial" w:hAnsi="Arial" w:cs="Arial"/>
          <w:sz w:val="22"/>
          <w:szCs w:val="22"/>
        </w:rPr>
        <w:t>porten</w:t>
      </w:r>
      <w:r w:rsidR="0072335E" w:rsidRPr="00E71FF9">
        <w:rPr>
          <w:rFonts w:ascii="Arial" w:hAnsi="Arial" w:cs="Arial"/>
          <w:sz w:val="22"/>
          <w:szCs w:val="22"/>
        </w:rPr>
        <w:t xml:space="preserve">. Dette </w:t>
      </w:r>
      <w:r w:rsidR="00731F57">
        <w:rPr>
          <w:rFonts w:ascii="Arial" w:hAnsi="Arial" w:cs="Arial"/>
          <w:sz w:val="22"/>
          <w:szCs w:val="22"/>
        </w:rPr>
        <w:t xml:space="preserve">gjør vi </w:t>
      </w:r>
      <w:r w:rsidR="00DA3FD6" w:rsidRPr="00E71FF9">
        <w:rPr>
          <w:rFonts w:ascii="Arial" w:hAnsi="Arial" w:cs="Arial"/>
          <w:sz w:val="22"/>
          <w:szCs w:val="22"/>
        </w:rPr>
        <w:t>av personvernhensyn.</w:t>
      </w:r>
      <w:r w:rsidR="00172E8A" w:rsidRPr="00E71FF9">
        <w:rPr>
          <w:rFonts w:ascii="Arial" w:hAnsi="Arial" w:cs="Arial"/>
          <w:sz w:val="22"/>
          <w:szCs w:val="22"/>
        </w:rPr>
        <w:t xml:space="preserve"> </w:t>
      </w:r>
      <w:r w:rsidR="00B902EA">
        <w:rPr>
          <w:rFonts w:ascii="Arial" w:hAnsi="Arial" w:cs="Arial"/>
          <w:sz w:val="22"/>
          <w:szCs w:val="22"/>
        </w:rPr>
        <w:t>D</w:t>
      </w:r>
      <w:r w:rsidR="00B902EA" w:rsidRPr="00E71FF9">
        <w:rPr>
          <w:rFonts w:ascii="Arial" w:hAnsi="Arial" w:cs="Arial"/>
          <w:sz w:val="22"/>
          <w:szCs w:val="22"/>
        </w:rPr>
        <w:t xml:space="preserve">u finner </w:t>
      </w:r>
      <w:r w:rsidR="00B902EA">
        <w:rPr>
          <w:rFonts w:ascii="Arial" w:hAnsi="Arial" w:cs="Arial"/>
          <w:sz w:val="22"/>
          <w:szCs w:val="22"/>
        </w:rPr>
        <w:t>informasjon om hvordan e</w:t>
      </w:r>
      <w:r w:rsidR="0072335E" w:rsidRPr="00E71FF9">
        <w:rPr>
          <w:rFonts w:ascii="Arial" w:hAnsi="Arial" w:cs="Arial"/>
          <w:sz w:val="22"/>
          <w:szCs w:val="22"/>
        </w:rPr>
        <w:t>rklæringen</w:t>
      </w:r>
      <w:r w:rsidR="00172E8A" w:rsidRPr="00E71FF9">
        <w:rPr>
          <w:rFonts w:ascii="Arial" w:hAnsi="Arial" w:cs="Arial"/>
          <w:sz w:val="22"/>
          <w:szCs w:val="22"/>
        </w:rPr>
        <w:t xml:space="preserve"> </w:t>
      </w:r>
      <w:r w:rsidR="00B902EA">
        <w:rPr>
          <w:rFonts w:ascii="Arial" w:hAnsi="Arial" w:cs="Arial"/>
          <w:sz w:val="22"/>
          <w:szCs w:val="22"/>
        </w:rPr>
        <w:t xml:space="preserve">fylles ut og </w:t>
      </w:r>
      <w:r w:rsidR="00731F57">
        <w:rPr>
          <w:rFonts w:ascii="Arial" w:hAnsi="Arial" w:cs="Arial"/>
          <w:sz w:val="22"/>
          <w:szCs w:val="22"/>
        </w:rPr>
        <w:t xml:space="preserve">hvor den </w:t>
      </w:r>
      <w:r w:rsidR="00B902EA">
        <w:rPr>
          <w:rFonts w:ascii="Arial" w:hAnsi="Arial" w:cs="Arial"/>
          <w:sz w:val="22"/>
          <w:szCs w:val="22"/>
        </w:rPr>
        <w:t>sendes inn</w:t>
      </w:r>
      <w:r w:rsidR="005E485E">
        <w:rPr>
          <w:rFonts w:ascii="Arial" w:hAnsi="Arial" w:cs="Arial"/>
          <w:sz w:val="22"/>
          <w:szCs w:val="22"/>
        </w:rPr>
        <w:t xml:space="preserve">, </w:t>
      </w:r>
      <w:r w:rsidR="0072335E" w:rsidRPr="00E71FF9">
        <w:rPr>
          <w:rFonts w:ascii="Arial" w:hAnsi="Arial" w:cs="Arial"/>
          <w:sz w:val="22"/>
          <w:szCs w:val="22"/>
        </w:rPr>
        <w:t>nederst i dette informasjonsskrivet</w:t>
      </w:r>
      <w:r w:rsidR="00B902EA">
        <w:rPr>
          <w:rFonts w:ascii="Arial" w:hAnsi="Arial" w:cs="Arial"/>
          <w:sz w:val="22"/>
          <w:szCs w:val="22"/>
        </w:rPr>
        <w:t>.</w:t>
      </w:r>
    </w:p>
    <w:p w14:paraId="7957510C" w14:textId="77777777" w:rsidR="00A75186" w:rsidRPr="00E71FF9" w:rsidRDefault="00A75186">
      <w:pPr>
        <w:rPr>
          <w:rFonts w:ascii="Arial" w:hAnsi="Arial" w:cs="Arial"/>
          <w:sz w:val="22"/>
          <w:szCs w:val="22"/>
        </w:rPr>
      </w:pPr>
    </w:p>
    <w:p w14:paraId="25CD2615" w14:textId="77777777" w:rsidR="00847893" w:rsidRP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Hvordan kan jeg være trygg på at informasjonen som strømmer ut av HAN-porten ikke blir misbrukt?</w:t>
      </w:r>
    </w:p>
    <w:p w14:paraId="422D8EF6" w14:textId="76B92EB5" w:rsidR="00B85764" w:rsidRDefault="002B72BA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Informasjon om strømforbruk er </w:t>
      </w:r>
      <w:r w:rsidR="00985E81">
        <w:rPr>
          <w:rFonts w:ascii="Arial" w:hAnsi="Arial" w:cs="Arial"/>
          <w:sz w:val="22"/>
          <w:szCs w:val="22"/>
        </w:rPr>
        <w:t xml:space="preserve">definert som </w:t>
      </w:r>
      <w:r w:rsidRPr="00E71FF9">
        <w:rPr>
          <w:rFonts w:ascii="Arial" w:hAnsi="Arial" w:cs="Arial"/>
          <w:sz w:val="22"/>
          <w:szCs w:val="22"/>
        </w:rPr>
        <w:t>personopplysninger etter personopplysningsloven.</w:t>
      </w:r>
      <w:r w:rsidR="001E7524" w:rsidRPr="00E71FF9">
        <w:rPr>
          <w:rFonts w:ascii="Arial" w:hAnsi="Arial" w:cs="Arial"/>
          <w:sz w:val="22"/>
          <w:szCs w:val="22"/>
        </w:rPr>
        <w:t xml:space="preserve"> Derfor holdes HAN-porten stengt av nettselskapet inntil du som kunde bekrefter at den er tilstrekkelig sikret </w:t>
      </w:r>
      <w:r w:rsidR="00B902EA">
        <w:rPr>
          <w:rFonts w:ascii="Arial" w:hAnsi="Arial" w:cs="Arial"/>
          <w:sz w:val="22"/>
          <w:szCs w:val="22"/>
        </w:rPr>
        <w:t xml:space="preserve">i forhold til </w:t>
      </w:r>
      <w:r w:rsidR="009A4D75">
        <w:rPr>
          <w:rFonts w:ascii="Arial" w:hAnsi="Arial" w:cs="Arial"/>
          <w:sz w:val="22"/>
          <w:szCs w:val="22"/>
        </w:rPr>
        <w:t xml:space="preserve">din opplevde </w:t>
      </w:r>
      <w:r w:rsidR="00B902EA">
        <w:rPr>
          <w:rFonts w:ascii="Arial" w:hAnsi="Arial" w:cs="Arial"/>
          <w:sz w:val="22"/>
          <w:szCs w:val="22"/>
        </w:rPr>
        <w:t>risiko</w:t>
      </w:r>
      <w:r w:rsidR="001E7524" w:rsidRPr="00E71FF9">
        <w:rPr>
          <w:rFonts w:ascii="Arial" w:hAnsi="Arial" w:cs="Arial"/>
          <w:sz w:val="22"/>
          <w:szCs w:val="22"/>
        </w:rPr>
        <w:t xml:space="preserve"> </w:t>
      </w:r>
      <w:r w:rsidR="00B902EA">
        <w:rPr>
          <w:rFonts w:ascii="Arial" w:hAnsi="Arial" w:cs="Arial"/>
          <w:sz w:val="22"/>
          <w:szCs w:val="22"/>
        </w:rPr>
        <w:t xml:space="preserve">for </w:t>
      </w:r>
      <w:r w:rsidR="001E7524" w:rsidRPr="00E71FF9">
        <w:rPr>
          <w:rFonts w:ascii="Arial" w:hAnsi="Arial" w:cs="Arial"/>
          <w:sz w:val="22"/>
          <w:szCs w:val="22"/>
        </w:rPr>
        <w:t xml:space="preserve">at uvedkommende </w:t>
      </w:r>
      <w:r w:rsidR="00B2052E">
        <w:rPr>
          <w:rFonts w:ascii="Arial" w:hAnsi="Arial" w:cs="Arial"/>
          <w:sz w:val="22"/>
          <w:szCs w:val="22"/>
        </w:rPr>
        <w:t xml:space="preserve">kan </w:t>
      </w:r>
      <w:r w:rsidR="001E7524" w:rsidRPr="00E71FF9">
        <w:rPr>
          <w:rFonts w:ascii="Arial" w:hAnsi="Arial" w:cs="Arial"/>
          <w:sz w:val="22"/>
          <w:szCs w:val="22"/>
        </w:rPr>
        <w:t>koble seg fysisk til din strømmålers HAN</w:t>
      </w:r>
      <w:r w:rsidR="005C7754" w:rsidRPr="00E71FF9">
        <w:rPr>
          <w:rFonts w:ascii="Arial" w:hAnsi="Arial" w:cs="Arial"/>
          <w:sz w:val="22"/>
          <w:szCs w:val="22"/>
        </w:rPr>
        <w:t xml:space="preserve">-port for informasjonsuthenting. </w:t>
      </w:r>
      <w:r w:rsidR="001E7524" w:rsidRPr="00E71FF9">
        <w:rPr>
          <w:rFonts w:ascii="Arial" w:hAnsi="Arial" w:cs="Arial"/>
          <w:sz w:val="22"/>
          <w:szCs w:val="22"/>
        </w:rPr>
        <w:t xml:space="preserve"> </w:t>
      </w:r>
    </w:p>
    <w:p w14:paraId="64F7724C" w14:textId="77777777" w:rsidR="00B85764" w:rsidRDefault="00B85764">
      <w:pPr>
        <w:rPr>
          <w:rFonts w:ascii="Arial" w:hAnsi="Arial" w:cs="Arial"/>
          <w:sz w:val="22"/>
          <w:szCs w:val="22"/>
        </w:rPr>
      </w:pPr>
    </w:p>
    <w:p w14:paraId="4A3ABCAF" w14:textId="2B7543E0" w:rsidR="00847893" w:rsidRDefault="005C7754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I</w:t>
      </w:r>
      <w:r w:rsidR="001E7524" w:rsidRPr="00E71FF9">
        <w:rPr>
          <w:rFonts w:ascii="Arial" w:hAnsi="Arial" w:cs="Arial"/>
          <w:sz w:val="22"/>
          <w:szCs w:val="22"/>
        </w:rPr>
        <w:t>nformasjon som strømmer fra utstyret til din valgte l</w:t>
      </w:r>
      <w:r w:rsidR="007F3895" w:rsidRPr="00E71FF9">
        <w:rPr>
          <w:rFonts w:ascii="Arial" w:hAnsi="Arial" w:cs="Arial"/>
          <w:sz w:val="22"/>
          <w:szCs w:val="22"/>
        </w:rPr>
        <w:t xml:space="preserve">everandør av tilkoblingsutstyr </w:t>
      </w:r>
      <w:r w:rsidRPr="00E71FF9">
        <w:rPr>
          <w:rFonts w:ascii="Arial" w:hAnsi="Arial" w:cs="Arial"/>
          <w:sz w:val="22"/>
          <w:szCs w:val="22"/>
        </w:rPr>
        <w:t xml:space="preserve">og videre </w:t>
      </w:r>
      <w:r w:rsidR="0080258C">
        <w:rPr>
          <w:rFonts w:ascii="Arial" w:hAnsi="Arial" w:cs="Arial"/>
          <w:sz w:val="22"/>
          <w:szCs w:val="22"/>
        </w:rPr>
        <w:t xml:space="preserve">til </w:t>
      </w:r>
      <w:r w:rsidRPr="00E71FF9">
        <w:rPr>
          <w:rFonts w:ascii="Arial" w:hAnsi="Arial" w:cs="Arial"/>
          <w:sz w:val="22"/>
          <w:szCs w:val="22"/>
        </w:rPr>
        <w:t>ditt hjemme</w:t>
      </w:r>
      <w:r w:rsidR="007F3895" w:rsidRPr="00E71FF9">
        <w:rPr>
          <w:rFonts w:ascii="Arial" w:hAnsi="Arial" w:cs="Arial"/>
          <w:sz w:val="22"/>
          <w:szCs w:val="22"/>
        </w:rPr>
        <w:t>nettverk</w:t>
      </w:r>
      <w:r w:rsidR="009152F8">
        <w:rPr>
          <w:rFonts w:ascii="Arial" w:hAnsi="Arial" w:cs="Arial"/>
          <w:sz w:val="22"/>
          <w:szCs w:val="22"/>
        </w:rPr>
        <w:t xml:space="preserve">, </w:t>
      </w:r>
      <w:r w:rsidR="007F3895" w:rsidRPr="00E71FF9">
        <w:rPr>
          <w:rFonts w:ascii="Arial" w:hAnsi="Arial" w:cs="Arial"/>
          <w:sz w:val="22"/>
          <w:szCs w:val="22"/>
        </w:rPr>
        <w:t>bør også</w:t>
      </w:r>
      <w:r w:rsidR="001E7524" w:rsidRPr="00E71FF9">
        <w:rPr>
          <w:rFonts w:ascii="Arial" w:hAnsi="Arial" w:cs="Arial"/>
          <w:sz w:val="22"/>
          <w:szCs w:val="22"/>
        </w:rPr>
        <w:t xml:space="preserve"> </w:t>
      </w:r>
      <w:r w:rsidR="007F3895" w:rsidRPr="00E71FF9">
        <w:rPr>
          <w:rFonts w:ascii="Arial" w:hAnsi="Arial" w:cs="Arial"/>
          <w:sz w:val="22"/>
          <w:szCs w:val="22"/>
        </w:rPr>
        <w:t>være</w:t>
      </w:r>
      <w:r w:rsidRPr="00E71FF9">
        <w:rPr>
          <w:rFonts w:ascii="Arial" w:hAnsi="Arial" w:cs="Arial"/>
          <w:sz w:val="22"/>
          <w:szCs w:val="22"/>
        </w:rPr>
        <w:t xml:space="preserve"> sikret </w:t>
      </w:r>
      <w:r w:rsidR="007F3895" w:rsidRPr="00E71FF9">
        <w:rPr>
          <w:rFonts w:ascii="Arial" w:hAnsi="Arial" w:cs="Arial"/>
          <w:sz w:val="22"/>
          <w:szCs w:val="22"/>
        </w:rPr>
        <w:t xml:space="preserve">med fysisk nettverkskabling eller </w:t>
      </w:r>
      <w:r w:rsidR="00B902EA">
        <w:rPr>
          <w:rFonts w:ascii="Arial" w:hAnsi="Arial" w:cs="Arial"/>
          <w:sz w:val="22"/>
          <w:szCs w:val="22"/>
        </w:rPr>
        <w:t xml:space="preserve">gjennom </w:t>
      </w:r>
      <w:proofErr w:type="spellStart"/>
      <w:r w:rsidR="007F3895" w:rsidRPr="00E71FF9">
        <w:rPr>
          <w:rFonts w:ascii="Arial" w:hAnsi="Arial" w:cs="Arial"/>
          <w:sz w:val="22"/>
          <w:szCs w:val="22"/>
        </w:rPr>
        <w:t>passordbeskyttet</w:t>
      </w:r>
      <w:proofErr w:type="spellEnd"/>
      <w:r w:rsidR="007F3895" w:rsidRPr="00E71FF9">
        <w:rPr>
          <w:rFonts w:ascii="Arial" w:hAnsi="Arial" w:cs="Arial"/>
          <w:sz w:val="22"/>
          <w:szCs w:val="22"/>
        </w:rPr>
        <w:t xml:space="preserve"> trådløst nettverk</w:t>
      </w:r>
      <w:r w:rsidR="001E7524" w:rsidRPr="00E71FF9">
        <w:rPr>
          <w:rFonts w:ascii="Arial" w:hAnsi="Arial" w:cs="Arial"/>
          <w:sz w:val="22"/>
          <w:szCs w:val="22"/>
        </w:rPr>
        <w:t>.</w:t>
      </w:r>
      <w:r w:rsidR="00DC1D69" w:rsidRPr="00E71FF9">
        <w:rPr>
          <w:rFonts w:ascii="Arial" w:hAnsi="Arial" w:cs="Arial"/>
          <w:sz w:val="22"/>
          <w:szCs w:val="22"/>
        </w:rPr>
        <w:t xml:space="preserve"> Sjekk gjerne med din leverandør av tilknytningsutstyr om </w:t>
      </w:r>
      <w:r w:rsidR="00B902EA">
        <w:rPr>
          <w:rFonts w:ascii="Arial" w:hAnsi="Arial" w:cs="Arial"/>
          <w:sz w:val="22"/>
          <w:szCs w:val="22"/>
        </w:rPr>
        <w:t xml:space="preserve">informasjonssikkerheten i </w:t>
      </w:r>
      <w:r w:rsidR="00DC1D69" w:rsidRPr="00E71FF9">
        <w:rPr>
          <w:rFonts w:ascii="Arial" w:hAnsi="Arial" w:cs="Arial"/>
          <w:sz w:val="22"/>
          <w:szCs w:val="22"/>
        </w:rPr>
        <w:t xml:space="preserve">løsningen </w:t>
      </w:r>
      <w:r w:rsidR="00B902EA">
        <w:rPr>
          <w:rFonts w:ascii="Arial" w:hAnsi="Arial" w:cs="Arial"/>
          <w:sz w:val="22"/>
          <w:szCs w:val="22"/>
        </w:rPr>
        <w:t>deres</w:t>
      </w:r>
      <w:r w:rsidR="00DC1D69" w:rsidRPr="00E71FF9">
        <w:rPr>
          <w:rFonts w:ascii="Arial" w:hAnsi="Arial" w:cs="Arial"/>
          <w:sz w:val="22"/>
          <w:szCs w:val="22"/>
        </w:rPr>
        <w:t xml:space="preserve">. Tilsynsmyndighet for strømmålere, NVE, vurderer for tiden om det er nødvendig å kryptere datastrømmen ut av HAN-porten, men inntil videre </w:t>
      </w:r>
      <w:r w:rsidR="00B902EA">
        <w:rPr>
          <w:rFonts w:ascii="Arial" w:hAnsi="Arial" w:cs="Arial"/>
          <w:sz w:val="22"/>
          <w:szCs w:val="22"/>
        </w:rPr>
        <w:t>sendes</w:t>
      </w:r>
      <w:r w:rsidR="00DC1D69" w:rsidRPr="00E71FF9">
        <w:rPr>
          <w:rFonts w:ascii="Arial" w:hAnsi="Arial" w:cs="Arial"/>
          <w:sz w:val="22"/>
          <w:szCs w:val="22"/>
        </w:rPr>
        <w:t xml:space="preserve"> datastrømmen ut av HAN-porten ukryptert.</w:t>
      </w:r>
    </w:p>
    <w:p w14:paraId="4A65633C" w14:textId="77777777" w:rsidR="00E71FF9" w:rsidRPr="00E71FF9" w:rsidRDefault="00E71FF9">
      <w:pPr>
        <w:rPr>
          <w:rFonts w:ascii="Arial" w:hAnsi="Arial" w:cs="Arial"/>
          <w:sz w:val="22"/>
          <w:szCs w:val="22"/>
        </w:rPr>
      </w:pPr>
    </w:p>
    <w:p w14:paraId="13EEB58C" w14:textId="77777777" w:rsidR="0045511A" w:rsidRPr="00E71FF9" w:rsidRDefault="0045511A" w:rsidP="0045511A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Nedenfor finner du en tabell over hvilken informasjon som strømmer ut gjennom HAN-porten, og hvor ofte.</w:t>
      </w:r>
    </w:p>
    <w:p w14:paraId="47B7722F" w14:textId="77777777" w:rsidR="0045511A" w:rsidRDefault="0045511A" w:rsidP="0045511A"/>
    <w:tbl>
      <w:tblPr>
        <w:tblStyle w:val="Tabellrutenett"/>
        <w:tblW w:w="9223" w:type="dxa"/>
        <w:tblLook w:val="04A0" w:firstRow="1" w:lastRow="0" w:firstColumn="1" w:lastColumn="0" w:noHBand="0" w:noVBand="1"/>
      </w:tblPr>
      <w:tblGrid>
        <w:gridCol w:w="3930"/>
        <w:gridCol w:w="5293"/>
      </w:tblGrid>
      <w:tr w:rsidR="0045511A" w:rsidRPr="00E71FF9" w14:paraId="54F37FFC" w14:textId="77777777" w:rsidTr="00AA531C">
        <w:trPr>
          <w:trHeight w:val="277"/>
        </w:trPr>
        <w:tc>
          <w:tcPr>
            <w:tcW w:w="3930" w:type="dxa"/>
            <w:shd w:val="clear" w:color="auto" w:fill="E2EFD9" w:themeFill="accent6" w:themeFillTint="33"/>
          </w:tcPr>
          <w:p w14:paraId="63A442FF" w14:textId="77777777" w:rsidR="0045511A" w:rsidRPr="00E71FF9" w:rsidRDefault="0045511A" w:rsidP="00AA5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FF9">
              <w:rPr>
                <w:rFonts w:ascii="Arial" w:hAnsi="Arial" w:cs="Arial"/>
                <w:b/>
                <w:sz w:val="22"/>
                <w:szCs w:val="22"/>
              </w:rPr>
              <w:t>Sendehyppighet</w:t>
            </w:r>
          </w:p>
        </w:tc>
        <w:tc>
          <w:tcPr>
            <w:tcW w:w="5293" w:type="dxa"/>
            <w:shd w:val="clear" w:color="auto" w:fill="E2EFD9" w:themeFill="accent6" w:themeFillTint="33"/>
          </w:tcPr>
          <w:p w14:paraId="2FAB2D3E" w14:textId="77777777" w:rsidR="0045511A" w:rsidRPr="00E71FF9" w:rsidRDefault="0045511A" w:rsidP="00AA53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FF9">
              <w:rPr>
                <w:rFonts w:ascii="Arial" w:hAnsi="Arial" w:cs="Arial"/>
                <w:b/>
                <w:sz w:val="22"/>
                <w:szCs w:val="22"/>
              </w:rPr>
              <w:t>Informasjonselement</w:t>
            </w:r>
          </w:p>
        </w:tc>
      </w:tr>
      <w:tr w:rsidR="0045511A" w:rsidRPr="00E71FF9" w14:paraId="5BF54D83" w14:textId="77777777" w:rsidTr="00AA531C">
        <w:trPr>
          <w:trHeight w:val="277"/>
        </w:trPr>
        <w:tc>
          <w:tcPr>
            <w:tcW w:w="3930" w:type="dxa"/>
          </w:tcPr>
          <w:p w14:paraId="1C81C5EF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t>Hvert 2,5 sekund (*)</w:t>
            </w:r>
          </w:p>
        </w:tc>
        <w:tc>
          <w:tcPr>
            <w:tcW w:w="5293" w:type="dxa"/>
          </w:tcPr>
          <w:p w14:paraId="39931E11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t>Aktiv effekt (kW)</w:t>
            </w:r>
          </w:p>
        </w:tc>
      </w:tr>
      <w:tr w:rsidR="0045511A" w:rsidRPr="00E71FF9" w14:paraId="4C40AD37" w14:textId="77777777" w:rsidTr="00806B58">
        <w:trPr>
          <w:trHeight w:val="1668"/>
        </w:trPr>
        <w:tc>
          <w:tcPr>
            <w:tcW w:w="3930" w:type="dxa"/>
          </w:tcPr>
          <w:p w14:paraId="6CAB8489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t xml:space="preserve">Hvert </w:t>
            </w:r>
            <w:proofErr w:type="gramStart"/>
            <w:r w:rsidRPr="00E71FF9">
              <w:rPr>
                <w:rFonts w:ascii="Arial" w:hAnsi="Arial" w:cs="Arial"/>
                <w:sz w:val="22"/>
                <w:szCs w:val="22"/>
              </w:rPr>
              <w:t>10  sekund</w:t>
            </w:r>
            <w:proofErr w:type="gramEnd"/>
          </w:p>
        </w:tc>
        <w:tc>
          <w:tcPr>
            <w:tcW w:w="5293" w:type="dxa"/>
          </w:tcPr>
          <w:p w14:paraId="0B0875D5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OBIS liste versjon, Måler ID og målertype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Aktiv effekt (kW) x 2 (= import og eksport)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Reaktiv effekt (</w:t>
            </w:r>
            <w:proofErr w:type="spellStart"/>
            <w:r w:rsidRPr="00E71FF9">
              <w:rPr>
                <w:rFonts w:ascii="Arial" w:hAnsi="Arial" w:cs="Arial"/>
                <w:sz w:val="22"/>
                <w:szCs w:val="22"/>
              </w:rPr>
              <w:t>kVAr</w:t>
            </w:r>
            <w:proofErr w:type="spellEnd"/>
            <w:r w:rsidRPr="00E71FF9">
              <w:rPr>
                <w:rFonts w:ascii="Arial" w:hAnsi="Arial" w:cs="Arial"/>
                <w:sz w:val="22"/>
                <w:szCs w:val="22"/>
              </w:rPr>
              <w:t>) x 2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Strøm (A) x 3 (L1, L2 og L3)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Spenning (V) x 3 (alle faser)</w:t>
            </w:r>
          </w:p>
          <w:p w14:paraId="5E9D1BCF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11A" w:rsidRPr="00E71FF9" w14:paraId="547F29CD" w14:textId="77777777" w:rsidTr="00806B58">
        <w:trPr>
          <w:trHeight w:val="1125"/>
        </w:trPr>
        <w:tc>
          <w:tcPr>
            <w:tcW w:w="3930" w:type="dxa"/>
          </w:tcPr>
          <w:p w14:paraId="6841E8BA" w14:textId="77777777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t>Hver 1 time</w:t>
            </w:r>
          </w:p>
        </w:tc>
        <w:tc>
          <w:tcPr>
            <w:tcW w:w="5293" w:type="dxa"/>
          </w:tcPr>
          <w:p w14:paraId="215EFF91" w14:textId="55ABEE62" w:rsidR="0045511A" w:rsidRPr="00E71FF9" w:rsidRDefault="0045511A" w:rsidP="00AA531C">
            <w:pPr>
              <w:rPr>
                <w:rFonts w:ascii="Arial" w:hAnsi="Arial" w:cs="Arial"/>
                <w:sz w:val="22"/>
                <w:szCs w:val="22"/>
              </w:rPr>
            </w:pP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Aktiv energi (kWh) x 2 (= import og eksport)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Reaktiv energi (</w:t>
            </w:r>
            <w:proofErr w:type="spellStart"/>
            <w:r w:rsidRPr="00E71FF9">
              <w:rPr>
                <w:rFonts w:ascii="Arial" w:hAnsi="Arial" w:cs="Arial"/>
                <w:sz w:val="22"/>
                <w:szCs w:val="22"/>
              </w:rPr>
              <w:t>kVArh</w:t>
            </w:r>
            <w:proofErr w:type="spellEnd"/>
            <w:r w:rsidRPr="00E71FF9">
              <w:rPr>
                <w:rFonts w:ascii="Arial" w:hAnsi="Arial" w:cs="Arial"/>
                <w:sz w:val="22"/>
                <w:szCs w:val="22"/>
              </w:rPr>
              <w:t>) x 2</w:t>
            </w:r>
            <w:r w:rsidRPr="00E71FF9">
              <w:rPr>
                <w:rFonts w:ascii="Arial" w:hAnsi="Arial" w:cs="Arial"/>
                <w:sz w:val="22"/>
                <w:szCs w:val="22"/>
              </w:rPr>
              <w:br/>
            </w:r>
            <w:r w:rsidRPr="00E71FF9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E71FF9">
              <w:rPr>
                <w:rFonts w:ascii="Arial" w:hAnsi="Arial" w:cs="Arial"/>
                <w:sz w:val="22"/>
                <w:szCs w:val="22"/>
              </w:rPr>
              <w:t xml:space="preserve"> Klokke og dato</w:t>
            </w:r>
          </w:p>
        </w:tc>
      </w:tr>
    </w:tbl>
    <w:p w14:paraId="2D738C4B" w14:textId="77777777" w:rsidR="0045511A" w:rsidRDefault="0045511A" w:rsidP="0045511A"/>
    <w:p w14:paraId="44D9E586" w14:textId="77777777" w:rsidR="0045511A" w:rsidRPr="00806B58" w:rsidRDefault="0045511A" w:rsidP="0045511A">
      <w:pPr>
        <w:rPr>
          <w:rFonts w:ascii="Arial" w:hAnsi="Arial" w:cs="Arial"/>
          <w:sz w:val="20"/>
          <w:szCs w:val="22"/>
        </w:rPr>
      </w:pPr>
      <w:r w:rsidRPr="00806B58">
        <w:rPr>
          <w:rFonts w:ascii="Arial" w:hAnsi="Arial" w:cs="Arial"/>
          <w:sz w:val="20"/>
          <w:szCs w:val="22"/>
        </w:rPr>
        <w:t>(*) Frekvensen for uttak av aktiv effekt kan endres til maksimalt 10 sekunder om det foreligger begrensninger som hindrer en høyere oppdateringsfrekvens.</w:t>
      </w:r>
    </w:p>
    <w:p w14:paraId="6AE58554" w14:textId="77777777" w:rsidR="005E485E" w:rsidRDefault="005E485E" w:rsidP="00E71FF9">
      <w:pPr>
        <w:rPr>
          <w:rFonts w:ascii="Arial" w:hAnsi="Arial" w:cs="Arial"/>
          <w:b/>
          <w:sz w:val="22"/>
          <w:szCs w:val="22"/>
        </w:rPr>
      </w:pPr>
    </w:p>
    <w:p w14:paraId="56DD0C1D" w14:textId="77777777" w:rsidR="005E485E" w:rsidRDefault="005E485E" w:rsidP="00E71FF9">
      <w:pPr>
        <w:rPr>
          <w:rFonts w:ascii="Arial" w:hAnsi="Arial" w:cs="Arial"/>
          <w:b/>
          <w:sz w:val="22"/>
          <w:szCs w:val="22"/>
        </w:rPr>
      </w:pPr>
    </w:p>
    <w:p w14:paraId="2E9CD096" w14:textId="0238C4A8" w:rsidR="00A75186" w:rsidRPr="00E71FF9" w:rsidRDefault="00A75186" w:rsidP="00E71FF9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Hvem tilbyr systemer som benytter informasjonsstrømmen ut av HAN-porten?</w:t>
      </w:r>
    </w:p>
    <w:p w14:paraId="50FAD186" w14:textId="69DB820A" w:rsidR="00CD0E64" w:rsidRDefault="004D16D6" w:rsidP="00CD0E64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>Det finnes en rekke tilbydere av løsninger som presenterer informasjon hentet via HAN-porten</w:t>
      </w:r>
      <w:r w:rsidR="001D278E">
        <w:rPr>
          <w:rFonts w:ascii="Arial" w:hAnsi="Arial" w:cs="Arial"/>
          <w:sz w:val="22"/>
          <w:szCs w:val="22"/>
        </w:rPr>
        <w:t>, gjennom</w:t>
      </w:r>
      <w:r w:rsidR="00CD0E64" w:rsidRPr="00E71FF9">
        <w:rPr>
          <w:rFonts w:ascii="Arial" w:hAnsi="Arial" w:cs="Arial"/>
          <w:sz w:val="22"/>
          <w:szCs w:val="22"/>
        </w:rPr>
        <w:t xml:space="preserve"> ulike apper som er tilgjengelig via telefon, nettbrett og/eller PC/M</w:t>
      </w:r>
      <w:r w:rsidR="001D278E">
        <w:rPr>
          <w:rFonts w:ascii="Arial" w:hAnsi="Arial" w:cs="Arial"/>
          <w:sz w:val="22"/>
          <w:szCs w:val="22"/>
        </w:rPr>
        <w:t>ac. F</w:t>
      </w:r>
      <w:r w:rsidR="00CD0E64" w:rsidRPr="00E71FF9">
        <w:rPr>
          <w:rFonts w:ascii="Arial" w:hAnsi="Arial" w:cs="Arial"/>
          <w:sz w:val="22"/>
          <w:szCs w:val="22"/>
        </w:rPr>
        <w:t>lere vil komme til etterhvert som markedet for slike tjenester utvikler seg</w:t>
      </w:r>
      <w:r w:rsidR="001D278E">
        <w:rPr>
          <w:rFonts w:ascii="Arial" w:hAnsi="Arial" w:cs="Arial"/>
          <w:sz w:val="22"/>
          <w:szCs w:val="22"/>
        </w:rPr>
        <w:t>, og d</w:t>
      </w:r>
      <w:r w:rsidR="00CD0E64" w:rsidRPr="00E71FF9">
        <w:rPr>
          <w:rFonts w:ascii="Arial" w:hAnsi="Arial" w:cs="Arial"/>
          <w:sz w:val="22"/>
          <w:szCs w:val="22"/>
        </w:rPr>
        <w:t xml:space="preserve">u finner en liste over leverandører på </w:t>
      </w:r>
      <w:hyperlink r:id="rId8" w:history="1">
        <w:r w:rsidR="00CD0E64" w:rsidRPr="00B77DE6">
          <w:rPr>
            <w:rStyle w:val="Hyperkobling"/>
            <w:rFonts w:ascii="Arial" w:hAnsi="Arial" w:cs="Arial"/>
            <w:sz w:val="22"/>
            <w:szCs w:val="22"/>
          </w:rPr>
          <w:t>Norsk Elektroteknisk Komite (NEK) sin nettside</w:t>
        </w:r>
      </w:hyperlink>
      <w:r w:rsidR="00B77DE6">
        <w:rPr>
          <w:rFonts w:ascii="Arial" w:hAnsi="Arial" w:cs="Arial"/>
          <w:sz w:val="22"/>
          <w:szCs w:val="22"/>
        </w:rPr>
        <w:t>.</w:t>
      </w:r>
      <w:r w:rsidR="00CD0E64" w:rsidRPr="00E71FF9">
        <w:rPr>
          <w:rFonts w:ascii="Arial" w:hAnsi="Arial" w:cs="Arial"/>
          <w:sz w:val="22"/>
          <w:szCs w:val="22"/>
        </w:rPr>
        <w:t xml:space="preserve"> </w:t>
      </w:r>
    </w:p>
    <w:p w14:paraId="4144E303" w14:textId="77777777" w:rsidR="00E71FF9" w:rsidRPr="00E71FF9" w:rsidRDefault="00E71FF9" w:rsidP="00CD0E64">
      <w:pPr>
        <w:rPr>
          <w:rFonts w:ascii="Arial" w:hAnsi="Arial" w:cs="Arial"/>
          <w:sz w:val="22"/>
          <w:szCs w:val="22"/>
        </w:rPr>
      </w:pPr>
    </w:p>
    <w:p w14:paraId="2D1C891B" w14:textId="77777777" w:rsidR="001D278E" w:rsidRDefault="001D278E" w:rsidP="00E71FF9">
      <w:pPr>
        <w:rPr>
          <w:rFonts w:ascii="Arial" w:hAnsi="Arial" w:cs="Arial"/>
          <w:b/>
          <w:sz w:val="22"/>
          <w:szCs w:val="22"/>
        </w:rPr>
      </w:pPr>
    </w:p>
    <w:p w14:paraId="0AC5C20F" w14:textId="5C2907C9" w:rsidR="00A75186" w:rsidRPr="00E71FF9" w:rsidRDefault="00A75186" w:rsidP="00E71FF9">
      <w:pPr>
        <w:rPr>
          <w:rFonts w:ascii="Arial" w:hAnsi="Arial" w:cs="Arial"/>
          <w:b/>
          <w:sz w:val="22"/>
          <w:szCs w:val="22"/>
        </w:rPr>
      </w:pPr>
      <w:r w:rsidRPr="00E71FF9">
        <w:rPr>
          <w:rFonts w:ascii="Arial" w:hAnsi="Arial" w:cs="Arial"/>
          <w:b/>
          <w:sz w:val="22"/>
          <w:szCs w:val="22"/>
        </w:rPr>
        <w:t>Hvordan kan jeg stenge av informasjonsstrømmen fra HAN-porten</w:t>
      </w:r>
      <w:r w:rsidR="00807BFB">
        <w:rPr>
          <w:rFonts w:ascii="Arial" w:hAnsi="Arial" w:cs="Arial"/>
          <w:b/>
          <w:sz w:val="22"/>
          <w:szCs w:val="22"/>
        </w:rPr>
        <w:t xml:space="preserve"> etter jeg har åpnet den</w:t>
      </w:r>
      <w:r w:rsidRPr="00E71FF9">
        <w:rPr>
          <w:rFonts w:ascii="Arial" w:hAnsi="Arial" w:cs="Arial"/>
          <w:b/>
          <w:sz w:val="22"/>
          <w:szCs w:val="22"/>
        </w:rPr>
        <w:t>?</w:t>
      </w:r>
    </w:p>
    <w:p w14:paraId="5FB2765D" w14:textId="77777777" w:rsidR="00847893" w:rsidRPr="00E71FF9" w:rsidRDefault="004D16D6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For å stenge av informasjonsstrømmen tar du kontakt med oss via epost eller telefon, på samme måte som da du ba om åpning. Husk å oppgi målernummeret på den måleren du </w:t>
      </w:r>
      <w:r w:rsidRPr="00E71FF9">
        <w:rPr>
          <w:rFonts w:ascii="Arial" w:hAnsi="Arial" w:cs="Arial"/>
          <w:sz w:val="22"/>
          <w:szCs w:val="22"/>
        </w:rPr>
        <w:lastRenderedPageBreak/>
        <w:t>ønsker at vi skal stenge informasjonsstrømmen fra. Du vil få en bekreftelse per epost når HAN-porten er avstengt.</w:t>
      </w:r>
    </w:p>
    <w:p w14:paraId="5C73C179" w14:textId="77777777" w:rsidR="009B7334" w:rsidRPr="00E71FF9" w:rsidRDefault="009B7334">
      <w:pPr>
        <w:rPr>
          <w:rFonts w:ascii="Arial" w:hAnsi="Arial" w:cs="Arial"/>
          <w:sz w:val="22"/>
          <w:szCs w:val="22"/>
        </w:rPr>
      </w:pPr>
    </w:p>
    <w:p w14:paraId="7A5EF997" w14:textId="35F900AE" w:rsidR="00E24FB8" w:rsidRPr="00D84916" w:rsidRDefault="009B7334">
      <w:pPr>
        <w:rPr>
          <w:rFonts w:ascii="Arial" w:hAnsi="Arial" w:cs="Arial"/>
          <w:sz w:val="22"/>
          <w:szCs w:val="22"/>
        </w:rPr>
      </w:pPr>
      <w:r w:rsidRPr="00E71FF9">
        <w:rPr>
          <w:rFonts w:ascii="Arial" w:hAnsi="Arial" w:cs="Arial"/>
          <w:sz w:val="22"/>
          <w:szCs w:val="22"/>
        </w:rPr>
        <w:t xml:space="preserve">Dersom du </w:t>
      </w:r>
      <w:r w:rsidR="002B72BA" w:rsidRPr="00E71FF9">
        <w:rPr>
          <w:rFonts w:ascii="Arial" w:hAnsi="Arial" w:cs="Arial"/>
          <w:sz w:val="22"/>
          <w:szCs w:val="22"/>
        </w:rPr>
        <w:t>sier opp nettavtalen</w:t>
      </w:r>
      <w:r w:rsidR="009A4D75">
        <w:rPr>
          <w:rFonts w:ascii="Arial" w:hAnsi="Arial" w:cs="Arial"/>
          <w:sz w:val="22"/>
          <w:szCs w:val="22"/>
        </w:rPr>
        <w:t>/flytter</w:t>
      </w:r>
      <w:r w:rsidR="002B72BA" w:rsidRPr="00E71FF9">
        <w:rPr>
          <w:rFonts w:ascii="Arial" w:hAnsi="Arial" w:cs="Arial"/>
          <w:sz w:val="22"/>
          <w:szCs w:val="22"/>
        </w:rPr>
        <w:t>, vil informasjonsstrømmen fra HAN-porten bli avstengt uten at du trenger å ta kontakt for dette.</w:t>
      </w:r>
    </w:p>
    <w:sectPr w:rsidR="00E24FB8" w:rsidRPr="00D84916" w:rsidSect="00F809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2686" w14:textId="77777777" w:rsidR="004004A9" w:rsidRDefault="004004A9" w:rsidP="004004A9">
      <w:r>
        <w:separator/>
      </w:r>
    </w:p>
  </w:endnote>
  <w:endnote w:type="continuationSeparator" w:id="0">
    <w:p w14:paraId="76E4B1F7" w14:textId="77777777" w:rsidR="004004A9" w:rsidRDefault="004004A9" w:rsidP="004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6374" w14:textId="77777777" w:rsidR="004004A9" w:rsidRDefault="004004A9" w:rsidP="004004A9">
      <w:r>
        <w:separator/>
      </w:r>
    </w:p>
  </w:footnote>
  <w:footnote w:type="continuationSeparator" w:id="0">
    <w:p w14:paraId="4246C7D4" w14:textId="77777777" w:rsidR="004004A9" w:rsidRDefault="004004A9" w:rsidP="0040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B26D8"/>
    <w:multiLevelType w:val="hybridMultilevel"/>
    <w:tmpl w:val="35AEE642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287BAB"/>
    <w:multiLevelType w:val="hybridMultilevel"/>
    <w:tmpl w:val="5616F4C8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86"/>
    <w:rsid w:val="000028F7"/>
    <w:rsid w:val="00025661"/>
    <w:rsid w:val="000472B6"/>
    <w:rsid w:val="00072666"/>
    <w:rsid w:val="000A238E"/>
    <w:rsid w:val="000B3099"/>
    <w:rsid w:val="000B5C1E"/>
    <w:rsid w:val="00124C82"/>
    <w:rsid w:val="0014481F"/>
    <w:rsid w:val="00161A4D"/>
    <w:rsid w:val="00172E8A"/>
    <w:rsid w:val="001B6D62"/>
    <w:rsid w:val="001D278E"/>
    <w:rsid w:val="001D4AF5"/>
    <w:rsid w:val="001E7524"/>
    <w:rsid w:val="00275871"/>
    <w:rsid w:val="002A0C64"/>
    <w:rsid w:val="002B72BA"/>
    <w:rsid w:val="002C359D"/>
    <w:rsid w:val="002F07BC"/>
    <w:rsid w:val="002F304E"/>
    <w:rsid w:val="003022F6"/>
    <w:rsid w:val="00357141"/>
    <w:rsid w:val="00377528"/>
    <w:rsid w:val="003C671A"/>
    <w:rsid w:val="003D4DF7"/>
    <w:rsid w:val="003F4005"/>
    <w:rsid w:val="004004A9"/>
    <w:rsid w:val="00410BB1"/>
    <w:rsid w:val="00415E35"/>
    <w:rsid w:val="004409ED"/>
    <w:rsid w:val="0045511A"/>
    <w:rsid w:val="004664CF"/>
    <w:rsid w:val="00487005"/>
    <w:rsid w:val="00497C8E"/>
    <w:rsid w:val="004D16D6"/>
    <w:rsid w:val="00516CAD"/>
    <w:rsid w:val="0052214F"/>
    <w:rsid w:val="00577A91"/>
    <w:rsid w:val="005C7754"/>
    <w:rsid w:val="005E485E"/>
    <w:rsid w:val="0063716A"/>
    <w:rsid w:val="00646626"/>
    <w:rsid w:val="00672F9B"/>
    <w:rsid w:val="006739E6"/>
    <w:rsid w:val="00684CCC"/>
    <w:rsid w:val="006945E5"/>
    <w:rsid w:val="00696EAA"/>
    <w:rsid w:val="006C4669"/>
    <w:rsid w:val="006F72E7"/>
    <w:rsid w:val="0072130A"/>
    <w:rsid w:val="0072335E"/>
    <w:rsid w:val="00731890"/>
    <w:rsid w:val="00731F57"/>
    <w:rsid w:val="007440E5"/>
    <w:rsid w:val="0076196C"/>
    <w:rsid w:val="007F3895"/>
    <w:rsid w:val="007F7C97"/>
    <w:rsid w:val="0080258C"/>
    <w:rsid w:val="00806B58"/>
    <w:rsid w:val="00807BFB"/>
    <w:rsid w:val="00842AEA"/>
    <w:rsid w:val="00845AAA"/>
    <w:rsid w:val="00847893"/>
    <w:rsid w:val="00855518"/>
    <w:rsid w:val="00872E3E"/>
    <w:rsid w:val="008E4CFD"/>
    <w:rsid w:val="009152F8"/>
    <w:rsid w:val="00931165"/>
    <w:rsid w:val="00977D8E"/>
    <w:rsid w:val="00985E81"/>
    <w:rsid w:val="009A4D75"/>
    <w:rsid w:val="009B7334"/>
    <w:rsid w:val="009C2035"/>
    <w:rsid w:val="00A7093A"/>
    <w:rsid w:val="00A75186"/>
    <w:rsid w:val="00A83A4C"/>
    <w:rsid w:val="00AC3D0E"/>
    <w:rsid w:val="00AE089F"/>
    <w:rsid w:val="00AE1380"/>
    <w:rsid w:val="00B03311"/>
    <w:rsid w:val="00B06418"/>
    <w:rsid w:val="00B2052E"/>
    <w:rsid w:val="00B40A78"/>
    <w:rsid w:val="00B56CC0"/>
    <w:rsid w:val="00B6295D"/>
    <w:rsid w:val="00B77DE6"/>
    <w:rsid w:val="00B85764"/>
    <w:rsid w:val="00B902EA"/>
    <w:rsid w:val="00BA4742"/>
    <w:rsid w:val="00BB1346"/>
    <w:rsid w:val="00BC0400"/>
    <w:rsid w:val="00BD601C"/>
    <w:rsid w:val="00C25222"/>
    <w:rsid w:val="00CD0E64"/>
    <w:rsid w:val="00D03502"/>
    <w:rsid w:val="00D231F0"/>
    <w:rsid w:val="00D25CDE"/>
    <w:rsid w:val="00D3549F"/>
    <w:rsid w:val="00D46EBB"/>
    <w:rsid w:val="00D6596E"/>
    <w:rsid w:val="00D84916"/>
    <w:rsid w:val="00DA3FD6"/>
    <w:rsid w:val="00DB4674"/>
    <w:rsid w:val="00DC1D69"/>
    <w:rsid w:val="00DE6225"/>
    <w:rsid w:val="00E24FB8"/>
    <w:rsid w:val="00E359DD"/>
    <w:rsid w:val="00E36453"/>
    <w:rsid w:val="00E40833"/>
    <w:rsid w:val="00E61D50"/>
    <w:rsid w:val="00E71FF9"/>
    <w:rsid w:val="00E72AB3"/>
    <w:rsid w:val="00F00750"/>
    <w:rsid w:val="00F04723"/>
    <w:rsid w:val="00F8093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BAFF6"/>
  <w15:docId w15:val="{AFAF2F46-CD46-491A-84D4-BAC7A1A2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75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5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B6295D"/>
    <w:rPr>
      <w:b/>
      <w:bCs/>
    </w:rPr>
  </w:style>
  <w:style w:type="table" w:styleId="Tabellrutenett">
    <w:name w:val="Table Grid"/>
    <w:basedOn w:val="Vanligtabell"/>
    <w:uiPriority w:val="39"/>
    <w:rsid w:val="00E36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D0E6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CD0E6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E6225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71FF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2AE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2AEA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72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72E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72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72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72E7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E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k.no/info-ams-han-bruke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Bjertnæs</dc:creator>
  <cp:lastModifiedBy>Mariann Irmelin Haugland</cp:lastModifiedBy>
  <cp:revision>3</cp:revision>
  <dcterms:created xsi:type="dcterms:W3CDTF">2022-02-09T10:33:00Z</dcterms:created>
  <dcterms:modified xsi:type="dcterms:W3CDTF">2022-02-21T08:04:00Z</dcterms:modified>
</cp:coreProperties>
</file>